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78F" w:rsidRDefault="00A2078F" w:rsidP="009C607D">
      <w:pPr>
        <w:keepNext/>
        <w:widowControl w:val="0"/>
        <w:spacing w:after="0" w:line="240" w:lineRule="auto"/>
        <w:outlineLvl w:val="0"/>
        <w:rPr>
          <w:rFonts w:ascii="Times New Roman" w:eastAsia="Times New Roman" w:hAnsi="Times New Roman" w:cs="Times New Roman"/>
          <w:b/>
          <w:snapToGrid w:val="0"/>
          <w:sz w:val="24"/>
          <w:szCs w:val="20"/>
        </w:rPr>
      </w:pPr>
      <w:r>
        <w:rPr>
          <w:noProof/>
          <w:sz w:val="20"/>
        </w:rPr>
        <w:drawing>
          <wp:inline distT="0" distB="0" distL="0" distR="0" wp14:anchorId="3D4BCEC1" wp14:editId="2047937D">
            <wp:extent cx="5063905" cy="74523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063905" cy="745235"/>
                    </a:xfrm>
                    <a:prstGeom prst="rect">
                      <a:avLst/>
                    </a:prstGeom>
                  </pic:spPr>
                </pic:pic>
              </a:graphicData>
            </a:graphic>
          </wp:inline>
        </w:drawing>
      </w:r>
    </w:p>
    <w:p w:rsidR="00A2078F" w:rsidRDefault="00A2078F" w:rsidP="00AF3566">
      <w:pPr>
        <w:keepNext/>
        <w:widowControl w:val="0"/>
        <w:spacing w:after="0" w:line="240" w:lineRule="auto"/>
        <w:jc w:val="center"/>
        <w:outlineLvl w:val="0"/>
        <w:rPr>
          <w:rFonts w:ascii="Times New Roman" w:eastAsia="Times New Roman" w:hAnsi="Times New Roman" w:cs="Times New Roman"/>
          <w:b/>
          <w:snapToGrid w:val="0"/>
          <w:sz w:val="24"/>
          <w:szCs w:val="20"/>
        </w:rPr>
      </w:pPr>
    </w:p>
    <w:p w:rsidR="00B73E8B" w:rsidRDefault="00B73E8B" w:rsidP="00157585">
      <w:pPr>
        <w:pStyle w:val="paragraph"/>
        <w:spacing w:before="0" w:beforeAutospacing="0" w:after="0" w:afterAutospacing="0"/>
        <w:ind w:left="2160" w:right="2745"/>
        <w:jc w:val="center"/>
        <w:textAlignment w:val="baseline"/>
        <w:rPr>
          <w:rStyle w:val="normaltextrun"/>
          <w:b/>
          <w:bCs/>
        </w:rPr>
      </w:pPr>
      <w:r>
        <w:rPr>
          <w:rStyle w:val="normaltextrun"/>
          <w:b/>
          <w:bCs/>
        </w:rPr>
        <w:t xml:space="preserve">Minutes of the </w:t>
      </w:r>
      <w:r w:rsidR="007A387C">
        <w:rPr>
          <w:rStyle w:val="normaltextrun"/>
          <w:b/>
          <w:bCs/>
        </w:rPr>
        <w:t>December 4</w:t>
      </w:r>
      <w:r>
        <w:rPr>
          <w:rStyle w:val="normaltextrun"/>
          <w:b/>
          <w:bCs/>
        </w:rPr>
        <w:t>, 2023</w:t>
      </w:r>
    </w:p>
    <w:p w:rsidR="007A387C" w:rsidRDefault="007A387C" w:rsidP="00157585">
      <w:pPr>
        <w:pStyle w:val="paragraph"/>
        <w:spacing w:before="0" w:beforeAutospacing="0" w:after="0" w:afterAutospacing="0"/>
        <w:ind w:left="2160" w:right="2745"/>
        <w:jc w:val="center"/>
        <w:textAlignment w:val="baseline"/>
        <w:rPr>
          <w:rStyle w:val="normaltextrun"/>
          <w:b/>
          <w:bCs/>
        </w:rPr>
      </w:pPr>
      <w:r>
        <w:rPr>
          <w:rStyle w:val="normaltextrun"/>
          <w:b/>
          <w:bCs/>
        </w:rPr>
        <w:t>Public Hearing and</w:t>
      </w:r>
    </w:p>
    <w:p w:rsidR="00157585" w:rsidRDefault="00B73E8B" w:rsidP="00157585">
      <w:pPr>
        <w:pStyle w:val="paragraph"/>
        <w:spacing w:before="0" w:beforeAutospacing="0" w:after="0" w:afterAutospacing="0"/>
        <w:ind w:left="2160" w:right="2745"/>
        <w:jc w:val="center"/>
        <w:textAlignment w:val="baseline"/>
        <w:rPr>
          <w:rFonts w:ascii="Segoe UI" w:hAnsi="Segoe UI" w:cs="Segoe UI"/>
          <w:b/>
          <w:bCs/>
          <w:sz w:val="18"/>
          <w:szCs w:val="18"/>
        </w:rPr>
      </w:pPr>
      <w:r>
        <w:rPr>
          <w:rStyle w:val="normaltextrun"/>
          <w:b/>
          <w:bCs/>
        </w:rPr>
        <w:t xml:space="preserve">Planning and Zoning Meeting </w:t>
      </w:r>
      <w:r w:rsidR="00157585">
        <w:rPr>
          <w:rStyle w:val="eop"/>
          <w:b/>
          <w:bCs/>
        </w:rPr>
        <w:t> </w:t>
      </w:r>
    </w:p>
    <w:p w:rsidR="00157585" w:rsidRDefault="00157585" w:rsidP="00157585">
      <w:pPr>
        <w:pStyle w:val="paragraph"/>
        <w:spacing w:before="0" w:beforeAutospacing="0" w:after="0" w:afterAutospacing="0"/>
        <w:ind w:left="2730" w:right="2745"/>
        <w:jc w:val="center"/>
        <w:textAlignment w:val="baseline"/>
        <w:rPr>
          <w:rStyle w:val="eop"/>
          <w:sz w:val="22"/>
          <w:szCs w:val="22"/>
        </w:rPr>
      </w:pPr>
    </w:p>
    <w:p w:rsidR="00157585" w:rsidRPr="00A021F1" w:rsidRDefault="00157585" w:rsidP="00157585">
      <w:pPr>
        <w:pStyle w:val="paragraph"/>
        <w:spacing w:before="0" w:beforeAutospacing="0" w:after="0" w:afterAutospacing="0"/>
        <w:textAlignment w:val="baseline"/>
        <w:rPr>
          <w:rFonts w:ascii="Segoe UI" w:hAnsi="Segoe UI" w:cs="Segoe UI"/>
          <w:b/>
          <w:sz w:val="18"/>
          <w:szCs w:val="18"/>
        </w:rPr>
      </w:pPr>
      <w:r w:rsidRPr="00A021F1">
        <w:rPr>
          <w:rStyle w:val="eop"/>
          <w:b/>
          <w:sz w:val="20"/>
          <w:szCs w:val="20"/>
        </w:rPr>
        <w:t> </w:t>
      </w:r>
    </w:p>
    <w:p w:rsidR="00157585" w:rsidRDefault="00157585" w:rsidP="009C607D">
      <w:pPr>
        <w:pStyle w:val="paragraph"/>
        <w:spacing w:before="0" w:beforeAutospacing="0" w:after="0" w:afterAutospacing="0"/>
        <w:ind w:left="90" w:right="105"/>
        <w:jc w:val="both"/>
        <w:textAlignment w:val="baseline"/>
        <w:rPr>
          <w:rStyle w:val="eop"/>
        </w:rPr>
      </w:pPr>
      <w:r>
        <w:rPr>
          <w:rStyle w:val="normaltextrun"/>
        </w:rPr>
        <w:t xml:space="preserve">Chairman Stenerson called the </w:t>
      </w:r>
      <w:r w:rsidR="007A387C">
        <w:rPr>
          <w:rStyle w:val="normaltextrun"/>
        </w:rPr>
        <w:t xml:space="preserve">Public Hearing to order at 6:00 p.m. </w:t>
      </w:r>
      <w:r>
        <w:rPr>
          <w:rStyle w:val="normaltextrun"/>
        </w:rPr>
        <w:t xml:space="preserve">Committee Members present were </w:t>
      </w:r>
      <w:r w:rsidR="007A387C">
        <w:rPr>
          <w:rStyle w:val="normaltextrun"/>
        </w:rPr>
        <w:t>E</w:t>
      </w:r>
      <w:r w:rsidR="00B73E8B">
        <w:rPr>
          <w:rStyle w:val="normaltextrun"/>
        </w:rPr>
        <w:t xml:space="preserve">ric Youngbauer, </w:t>
      </w:r>
      <w:r w:rsidR="002456CC">
        <w:rPr>
          <w:rStyle w:val="normaltextrun"/>
        </w:rPr>
        <w:t>Rick Bowman</w:t>
      </w:r>
      <w:r w:rsidR="002A3B45">
        <w:rPr>
          <w:rStyle w:val="normaltextrun"/>
        </w:rPr>
        <w:t>, Howard Schwartz, Johanna Clevenger</w:t>
      </w:r>
      <w:r w:rsidR="00B73E8B">
        <w:rPr>
          <w:rStyle w:val="normaltextrun"/>
        </w:rPr>
        <w:t xml:space="preserve"> and</w:t>
      </w:r>
      <w:r w:rsidR="00FF45EE">
        <w:rPr>
          <w:rStyle w:val="normaltextrun"/>
        </w:rPr>
        <w:t xml:space="preserve"> Sandra Golliher</w:t>
      </w:r>
      <w:r w:rsidR="001E7F02">
        <w:rPr>
          <w:rStyle w:val="normaltextrun"/>
        </w:rPr>
        <w:t xml:space="preserve">. </w:t>
      </w:r>
      <w:r>
        <w:rPr>
          <w:rStyle w:val="normaltextrun"/>
        </w:rPr>
        <w:t>Also present</w:t>
      </w:r>
      <w:r w:rsidR="001D7B6C">
        <w:rPr>
          <w:rStyle w:val="normaltextrun"/>
        </w:rPr>
        <w:t xml:space="preserve">; </w:t>
      </w:r>
      <w:r w:rsidR="00FF45EE">
        <w:rPr>
          <w:rStyle w:val="normaltextrun"/>
        </w:rPr>
        <w:t>Chairman Frank Frassetto</w:t>
      </w:r>
      <w:r w:rsidR="00B73E8B">
        <w:rPr>
          <w:rStyle w:val="normaltextrun"/>
        </w:rPr>
        <w:t xml:space="preserve">, </w:t>
      </w:r>
      <w:r w:rsidR="002A3B45">
        <w:rPr>
          <w:rStyle w:val="normaltextrun"/>
        </w:rPr>
        <w:t>Supervisor I Mike Pollack,</w:t>
      </w:r>
      <w:r w:rsidR="007A387C">
        <w:rPr>
          <w:rStyle w:val="normaltextrun"/>
        </w:rPr>
        <w:t xml:space="preserve"> Supervisor II Rob Keller,</w:t>
      </w:r>
      <w:r w:rsidR="002A3B45">
        <w:rPr>
          <w:rStyle w:val="normaltextrun"/>
        </w:rPr>
        <w:t xml:space="preserve"> </w:t>
      </w:r>
      <w:r w:rsidR="00B73E8B">
        <w:rPr>
          <w:rStyle w:val="normaltextrun"/>
        </w:rPr>
        <w:t xml:space="preserve">Zoning Administrator </w:t>
      </w:r>
      <w:r w:rsidR="000A681D">
        <w:rPr>
          <w:rStyle w:val="normaltextrun"/>
        </w:rPr>
        <w:t>T</w:t>
      </w:r>
      <w:r w:rsidR="00B73E8B">
        <w:rPr>
          <w:rStyle w:val="normaltextrun"/>
        </w:rPr>
        <w:t xml:space="preserve">om Verstegen and </w:t>
      </w:r>
      <w:r w:rsidR="00A32FB7">
        <w:rPr>
          <w:rStyle w:val="normaltextrun"/>
        </w:rPr>
        <w:t>S</w:t>
      </w:r>
      <w:r>
        <w:rPr>
          <w:rStyle w:val="normaltextrun"/>
        </w:rPr>
        <w:t>ecretary Susan Snyder.</w:t>
      </w:r>
      <w:r>
        <w:rPr>
          <w:rStyle w:val="eop"/>
        </w:rPr>
        <w:t> </w:t>
      </w:r>
    </w:p>
    <w:p w:rsidR="007A387C" w:rsidRDefault="007A387C" w:rsidP="009C607D">
      <w:pPr>
        <w:pStyle w:val="paragraph"/>
        <w:spacing w:before="0" w:beforeAutospacing="0" w:after="0" w:afterAutospacing="0"/>
        <w:ind w:left="90" w:right="105"/>
        <w:jc w:val="both"/>
        <w:textAlignment w:val="baseline"/>
        <w:rPr>
          <w:rStyle w:val="eop"/>
        </w:rPr>
      </w:pPr>
    </w:p>
    <w:p w:rsidR="007A387C" w:rsidRDefault="007A387C" w:rsidP="009C607D">
      <w:pPr>
        <w:pStyle w:val="paragraph"/>
        <w:spacing w:before="0" w:beforeAutospacing="0" w:after="0" w:afterAutospacing="0"/>
        <w:ind w:left="90" w:right="105"/>
        <w:jc w:val="both"/>
        <w:textAlignment w:val="baseline"/>
        <w:rPr>
          <w:rFonts w:ascii="Segoe UI" w:hAnsi="Segoe UI" w:cs="Segoe UI"/>
          <w:sz w:val="18"/>
          <w:szCs w:val="18"/>
        </w:rPr>
      </w:pPr>
      <w:r>
        <w:rPr>
          <w:rStyle w:val="eop"/>
        </w:rPr>
        <w:t xml:space="preserve">Chairman </w:t>
      </w:r>
      <w:r w:rsidR="00FE4807">
        <w:rPr>
          <w:rStyle w:val="eop"/>
        </w:rPr>
        <w:t>Stenerson</w:t>
      </w:r>
      <w:r>
        <w:rPr>
          <w:rStyle w:val="eop"/>
        </w:rPr>
        <w:t xml:space="preserve"> explained the Public Hearing is being held to consider</w:t>
      </w:r>
      <w:r w:rsidR="00AE1F5E">
        <w:rPr>
          <w:rStyle w:val="eop"/>
        </w:rPr>
        <w:t xml:space="preserve"> the lifting of a deed restriction and</w:t>
      </w:r>
      <w:r>
        <w:rPr>
          <w:rStyle w:val="eop"/>
        </w:rPr>
        <w:t xml:space="preserve"> rezone request of Linda Rogers, original parcel number 004-0533-01, to rezone a recently approved 2.45 piece of land on that parcel, from Agricultural to Residential. The </w:t>
      </w:r>
      <w:r w:rsidR="00AE1F5E">
        <w:rPr>
          <w:rStyle w:val="eop"/>
        </w:rPr>
        <w:t xml:space="preserve">final </w:t>
      </w:r>
      <w:r>
        <w:rPr>
          <w:rStyle w:val="eop"/>
        </w:rPr>
        <w:t>CSM approval is contingent upon the rezone approval and lifting of the well restriction on the piece of land detailed on the CSM</w:t>
      </w:r>
      <w:r w:rsidR="00A038ED">
        <w:rPr>
          <w:rStyle w:val="eop"/>
        </w:rPr>
        <w:t xml:space="preserve">, </w:t>
      </w:r>
      <w:r>
        <w:rPr>
          <w:rStyle w:val="eop"/>
        </w:rPr>
        <w:t>n</w:t>
      </w:r>
      <w:r w:rsidR="00AE1F5E">
        <w:rPr>
          <w:rStyle w:val="eop"/>
        </w:rPr>
        <w:t xml:space="preserve">ot for the entire parcel. </w:t>
      </w:r>
      <w:r>
        <w:rPr>
          <w:rStyle w:val="eop"/>
        </w:rPr>
        <w:t xml:space="preserve"> </w:t>
      </w:r>
      <w:r w:rsidR="00AE1F5E">
        <w:rPr>
          <w:rStyle w:val="eop"/>
        </w:rPr>
        <w:t xml:space="preserve">Public </w:t>
      </w:r>
      <w:r w:rsidR="00A038ED">
        <w:rPr>
          <w:rStyle w:val="eop"/>
        </w:rPr>
        <w:t xml:space="preserve">participation from </w:t>
      </w:r>
      <w:r w:rsidR="00AE1F5E">
        <w:rPr>
          <w:rStyle w:val="eop"/>
        </w:rPr>
        <w:t xml:space="preserve">Chris Martell and Travis Wollersheim </w:t>
      </w:r>
      <w:r w:rsidR="00A038ED">
        <w:rPr>
          <w:rStyle w:val="eop"/>
        </w:rPr>
        <w:t xml:space="preserve">included </w:t>
      </w:r>
      <w:r w:rsidR="00AE1F5E">
        <w:rPr>
          <w:rStyle w:val="eop"/>
        </w:rPr>
        <w:t>sharing</w:t>
      </w:r>
      <w:r w:rsidR="00A038ED">
        <w:rPr>
          <w:rStyle w:val="eop"/>
        </w:rPr>
        <w:t xml:space="preserve"> of</w:t>
      </w:r>
      <w:r w:rsidR="00AE1F5E">
        <w:rPr>
          <w:rStyle w:val="eop"/>
        </w:rPr>
        <w:t xml:space="preserve"> their concerns about the drainage with the area being in 100 year floodplain, although the ditch does currently hold the water</w:t>
      </w:r>
      <w:r w:rsidR="00A038ED">
        <w:rPr>
          <w:rStyle w:val="eop"/>
        </w:rPr>
        <w:t>. The neighbors</w:t>
      </w:r>
      <w:r w:rsidR="00AE1F5E">
        <w:rPr>
          <w:rStyle w:val="eop"/>
        </w:rPr>
        <w:t xml:space="preserve"> are worried about flooding if a home is built on th</w:t>
      </w:r>
      <w:r w:rsidR="00A038ED">
        <w:rPr>
          <w:rStyle w:val="eop"/>
        </w:rPr>
        <w:t xml:space="preserve">at parcel, especially since there is sitting water on the corner of the lot. Linda Rogers said the home would be built on the back side of the lot and it wouldn’t make a difference. </w:t>
      </w:r>
      <w:r w:rsidR="00AE1F5E">
        <w:rPr>
          <w:rStyle w:val="eop"/>
        </w:rPr>
        <w:t>Mr. Martell said the original intent of the town board as noted on October 10, 1994 states the land was not to be subdivided due to the 100 year floodplain as there would</w:t>
      </w:r>
      <w:r w:rsidR="00A038ED">
        <w:rPr>
          <w:rStyle w:val="eop"/>
        </w:rPr>
        <w:t xml:space="preserve"> be nowhere for the water to go, however Chairman Frassetto added the current Town Board is not bound by what prior Boards might say, even if it was discussion on intent. </w:t>
      </w:r>
      <w:r w:rsidR="00E0083B">
        <w:rPr>
          <w:rStyle w:val="eop"/>
        </w:rPr>
        <w:t xml:space="preserve">They also wanted to confirm with the release and termination of the well restriction, the town is illuminated from liability and </w:t>
      </w:r>
      <w:r w:rsidR="00A038ED">
        <w:rPr>
          <w:rStyle w:val="eop"/>
        </w:rPr>
        <w:t xml:space="preserve">Chairman </w:t>
      </w:r>
      <w:r w:rsidR="00485B5E">
        <w:rPr>
          <w:rStyle w:val="eop"/>
        </w:rPr>
        <w:t>Stenerson</w:t>
      </w:r>
      <w:r w:rsidR="00E0083B">
        <w:rPr>
          <w:rStyle w:val="eop"/>
        </w:rPr>
        <w:t xml:space="preserve"> said, for that parcel and also</w:t>
      </w:r>
      <w:r w:rsidR="00A038ED">
        <w:rPr>
          <w:rStyle w:val="eop"/>
        </w:rPr>
        <w:t xml:space="preserve"> noted there are two other parcels located next to this one that are not only closer to the town dump site but they also have good wells. Chris Martell yes, that is true but they are not in the floodplain and his is spring fed. </w:t>
      </w:r>
      <w:r w:rsidR="00AE1F5E">
        <w:rPr>
          <w:rStyle w:val="eop"/>
        </w:rPr>
        <w:t>Zoning Administrator Verstegen explained there could be a concern on this matter and the Ordinance 2.7 states that if the town can get drainage it is suitable to build but if the</w:t>
      </w:r>
      <w:r w:rsidR="00FA0DE6">
        <w:rPr>
          <w:rStyle w:val="eop"/>
        </w:rPr>
        <w:t xml:space="preserve"> property cannot drain properly it will not be buildable. Further discussion resulted in clarification the owner/builder would need to submit a drainage plan with a zoning permit application and both would need to be approved prior to a build. </w:t>
      </w:r>
    </w:p>
    <w:p w:rsidR="00157585" w:rsidRDefault="00157585" w:rsidP="009C607D">
      <w:pPr>
        <w:pStyle w:val="paragraph"/>
        <w:spacing w:before="0" w:beforeAutospacing="0" w:after="0" w:afterAutospacing="0"/>
        <w:jc w:val="both"/>
        <w:textAlignment w:val="baseline"/>
        <w:rPr>
          <w:rFonts w:ascii="Segoe UI" w:hAnsi="Segoe UI" w:cs="Segoe UI"/>
          <w:sz w:val="18"/>
          <w:szCs w:val="18"/>
        </w:rPr>
      </w:pPr>
      <w:r>
        <w:rPr>
          <w:rStyle w:val="eop"/>
        </w:rPr>
        <w:t> </w:t>
      </w:r>
    </w:p>
    <w:p w:rsidR="00E52B67" w:rsidRDefault="00157585" w:rsidP="009C607D">
      <w:pPr>
        <w:pStyle w:val="paragraph"/>
        <w:spacing w:before="0" w:beforeAutospacing="0" w:after="0" w:afterAutospacing="0"/>
        <w:ind w:left="90" w:right="105"/>
        <w:jc w:val="both"/>
        <w:textAlignment w:val="baseline"/>
        <w:rPr>
          <w:rStyle w:val="normaltextrun"/>
        </w:rPr>
      </w:pPr>
      <w:r>
        <w:rPr>
          <w:rStyle w:val="normaltextrun"/>
          <w:b/>
          <w:bCs/>
        </w:rPr>
        <w:t>Motion (</w:t>
      </w:r>
      <w:r w:rsidR="0008128A">
        <w:rPr>
          <w:rStyle w:val="normaltextrun"/>
          <w:b/>
          <w:bCs/>
        </w:rPr>
        <w:t>Youngbauer/</w:t>
      </w:r>
      <w:r w:rsidR="002456CC">
        <w:rPr>
          <w:rStyle w:val="normaltextrun"/>
          <w:b/>
          <w:bCs/>
        </w:rPr>
        <w:t>Golliher</w:t>
      </w:r>
      <w:r w:rsidR="0008128A">
        <w:rPr>
          <w:rStyle w:val="normaltextrun"/>
          <w:b/>
          <w:bCs/>
        </w:rPr>
        <w:t>)</w:t>
      </w:r>
      <w:r>
        <w:rPr>
          <w:rStyle w:val="normaltextrun"/>
          <w:b/>
          <w:bCs/>
        </w:rPr>
        <w:t xml:space="preserve"> </w:t>
      </w:r>
      <w:r w:rsidR="00EF5F41">
        <w:rPr>
          <w:rStyle w:val="normaltextrun"/>
        </w:rPr>
        <w:t xml:space="preserve">to recommend approval to the Board of both the rezone application to change the newly created parcel from Agricultural to Residential and sign and submit the release and termination of the well restriction for that portion of land only. </w:t>
      </w:r>
      <w:r>
        <w:rPr>
          <w:rStyle w:val="normaltextrun"/>
        </w:rPr>
        <w:t xml:space="preserve"> </w:t>
      </w:r>
      <w:r>
        <w:rPr>
          <w:rStyle w:val="normaltextrun"/>
          <w:b/>
          <w:bCs/>
        </w:rPr>
        <w:t>CARRIED</w:t>
      </w:r>
      <w:r>
        <w:rPr>
          <w:rStyle w:val="normaltextrun"/>
        </w:rPr>
        <w:t xml:space="preserve">. </w:t>
      </w:r>
    </w:p>
    <w:p w:rsidR="00A97ACB" w:rsidRDefault="00A97ACB" w:rsidP="009C607D">
      <w:pPr>
        <w:pStyle w:val="paragraph"/>
        <w:spacing w:before="0" w:beforeAutospacing="0" w:after="0" w:afterAutospacing="0"/>
        <w:ind w:left="90" w:right="105"/>
        <w:jc w:val="both"/>
        <w:textAlignment w:val="baseline"/>
        <w:rPr>
          <w:rStyle w:val="normaltextrun"/>
        </w:rPr>
      </w:pPr>
    </w:p>
    <w:p w:rsidR="00485B5E" w:rsidRDefault="00485B5E" w:rsidP="009C607D">
      <w:pPr>
        <w:pStyle w:val="paragraph"/>
        <w:spacing w:before="0" w:beforeAutospacing="0" w:after="0" w:afterAutospacing="0"/>
        <w:ind w:left="90" w:right="105"/>
        <w:jc w:val="both"/>
        <w:textAlignment w:val="baseline"/>
        <w:rPr>
          <w:rStyle w:val="normaltextrun"/>
        </w:rPr>
      </w:pPr>
      <w:r w:rsidRPr="00485B5E">
        <w:rPr>
          <w:rStyle w:val="normaltextrun"/>
          <w:b/>
        </w:rPr>
        <w:t>Motion</w:t>
      </w:r>
      <w:r>
        <w:rPr>
          <w:rStyle w:val="normaltextrun"/>
        </w:rPr>
        <w:t xml:space="preserve"> (Youngbauer/Bowman) to adjourn the Public Hearing. </w:t>
      </w:r>
      <w:r w:rsidRPr="00485B5E">
        <w:rPr>
          <w:rStyle w:val="normaltextrun"/>
          <w:b/>
        </w:rPr>
        <w:t>CARRIED</w:t>
      </w:r>
      <w:r>
        <w:rPr>
          <w:rStyle w:val="normaltextrun"/>
        </w:rPr>
        <w:t xml:space="preserve">. </w:t>
      </w:r>
    </w:p>
    <w:p w:rsidR="00485B5E" w:rsidRDefault="00485B5E" w:rsidP="009C607D">
      <w:pPr>
        <w:pStyle w:val="paragraph"/>
        <w:spacing w:before="0" w:beforeAutospacing="0" w:after="0" w:afterAutospacing="0"/>
        <w:ind w:left="90" w:right="105"/>
        <w:jc w:val="both"/>
        <w:textAlignment w:val="baseline"/>
        <w:rPr>
          <w:rStyle w:val="normaltextrun"/>
        </w:rPr>
      </w:pPr>
    </w:p>
    <w:p w:rsidR="00E149AD" w:rsidRDefault="00E149AD" w:rsidP="009C607D">
      <w:pPr>
        <w:pStyle w:val="paragraph"/>
        <w:spacing w:before="0" w:beforeAutospacing="0" w:after="0" w:afterAutospacing="0"/>
        <w:ind w:right="86"/>
        <w:jc w:val="both"/>
        <w:textAlignment w:val="baseline"/>
        <w:rPr>
          <w:rStyle w:val="normaltextrun"/>
        </w:rPr>
      </w:pPr>
    </w:p>
    <w:p w:rsidR="006D57B6" w:rsidRDefault="006D57B6" w:rsidP="009C607D">
      <w:pPr>
        <w:pStyle w:val="paragraph"/>
        <w:spacing w:before="0" w:beforeAutospacing="0" w:after="0" w:afterAutospacing="0"/>
        <w:ind w:right="86"/>
        <w:jc w:val="both"/>
        <w:textAlignment w:val="baseline"/>
        <w:rPr>
          <w:rStyle w:val="normaltextrun"/>
        </w:rPr>
      </w:pPr>
      <w:r>
        <w:rPr>
          <w:rStyle w:val="normaltextrun"/>
        </w:rPr>
        <w:t xml:space="preserve">Chairman Stenerson called the regular Planning &amp; Zoning meeting for December to order at approximately 6:30 p.m. Members present were those noted above. </w:t>
      </w:r>
    </w:p>
    <w:p w:rsidR="00DE05AC" w:rsidRDefault="00DE05AC" w:rsidP="009C607D">
      <w:pPr>
        <w:pStyle w:val="paragraph"/>
        <w:spacing w:before="0" w:beforeAutospacing="0" w:after="0" w:afterAutospacing="0"/>
        <w:ind w:right="86"/>
        <w:jc w:val="both"/>
        <w:textAlignment w:val="baseline"/>
        <w:rPr>
          <w:rStyle w:val="normaltextrun"/>
        </w:rPr>
      </w:pPr>
    </w:p>
    <w:p w:rsidR="00DE05AC" w:rsidRDefault="00DE05AC" w:rsidP="009C607D">
      <w:pPr>
        <w:pStyle w:val="paragraph"/>
        <w:spacing w:before="0" w:beforeAutospacing="0" w:after="0" w:afterAutospacing="0"/>
        <w:ind w:right="86"/>
        <w:jc w:val="both"/>
        <w:textAlignment w:val="baseline"/>
        <w:rPr>
          <w:rStyle w:val="normaltextrun"/>
        </w:rPr>
      </w:pPr>
      <w:r w:rsidRPr="00DE05AC">
        <w:rPr>
          <w:rStyle w:val="normaltextrun"/>
          <w:b/>
        </w:rPr>
        <w:t>Motion</w:t>
      </w:r>
      <w:r>
        <w:rPr>
          <w:rStyle w:val="normaltextrun"/>
        </w:rPr>
        <w:t xml:space="preserve"> (Youngbauer/Schwartz) to approve the November 6 meeting minutes. </w:t>
      </w:r>
      <w:r w:rsidRPr="00DE05AC">
        <w:rPr>
          <w:rStyle w:val="normaltextrun"/>
          <w:b/>
        </w:rPr>
        <w:t>CARRIED</w:t>
      </w:r>
      <w:r>
        <w:rPr>
          <w:rStyle w:val="normaltextrun"/>
        </w:rPr>
        <w:t xml:space="preserve">. </w:t>
      </w:r>
    </w:p>
    <w:p w:rsidR="00DE05AC" w:rsidRDefault="00DE05AC" w:rsidP="009C607D">
      <w:pPr>
        <w:pStyle w:val="paragraph"/>
        <w:spacing w:before="0" w:beforeAutospacing="0" w:after="0" w:afterAutospacing="0"/>
        <w:ind w:right="86"/>
        <w:jc w:val="both"/>
        <w:textAlignment w:val="baseline"/>
        <w:rPr>
          <w:rStyle w:val="normaltextrun"/>
        </w:rPr>
      </w:pPr>
    </w:p>
    <w:p w:rsidR="009D0705" w:rsidRDefault="009D0705" w:rsidP="009C607D">
      <w:pPr>
        <w:pStyle w:val="paragraph"/>
        <w:spacing w:before="0" w:beforeAutospacing="0" w:after="0" w:afterAutospacing="0"/>
        <w:ind w:right="86"/>
        <w:jc w:val="both"/>
        <w:textAlignment w:val="baseline"/>
        <w:rPr>
          <w:rStyle w:val="normaltextrun"/>
        </w:rPr>
      </w:pPr>
      <w:r w:rsidRPr="002E22AB">
        <w:rPr>
          <w:rStyle w:val="normaltextrun"/>
          <w:b/>
        </w:rPr>
        <w:t>Motion</w:t>
      </w:r>
      <w:r w:rsidR="0087473B">
        <w:rPr>
          <w:rStyle w:val="normaltextrun"/>
        </w:rPr>
        <w:t xml:space="preserve"> (Youngbauer/Clevenger) to </w:t>
      </w:r>
      <w:r w:rsidR="002E22AB">
        <w:rPr>
          <w:rStyle w:val="normaltextrun"/>
        </w:rPr>
        <w:t xml:space="preserve">recommend adoption of the </w:t>
      </w:r>
      <w:r w:rsidR="0087473B">
        <w:rPr>
          <w:rStyle w:val="normaltextrun"/>
        </w:rPr>
        <w:t xml:space="preserve">Erosion Control Ordinance and move forward to a Public Hearing in January 2024. CARRIED. </w:t>
      </w:r>
    </w:p>
    <w:p w:rsidR="0087473B" w:rsidRDefault="0087473B" w:rsidP="009C607D">
      <w:pPr>
        <w:pStyle w:val="paragraph"/>
        <w:spacing w:before="0" w:beforeAutospacing="0" w:after="0" w:afterAutospacing="0"/>
        <w:ind w:right="86"/>
        <w:jc w:val="both"/>
        <w:textAlignment w:val="baseline"/>
        <w:rPr>
          <w:rStyle w:val="normaltextrun"/>
        </w:rPr>
      </w:pPr>
    </w:p>
    <w:p w:rsidR="0087473B" w:rsidRDefault="0087473B" w:rsidP="009C607D">
      <w:pPr>
        <w:pStyle w:val="paragraph"/>
        <w:spacing w:before="0" w:beforeAutospacing="0" w:after="0" w:afterAutospacing="0"/>
        <w:ind w:right="86"/>
        <w:jc w:val="both"/>
        <w:textAlignment w:val="baseline"/>
        <w:rPr>
          <w:rStyle w:val="normaltextrun"/>
        </w:rPr>
      </w:pPr>
      <w:r w:rsidRPr="0087473B">
        <w:rPr>
          <w:rStyle w:val="normaltextrun"/>
          <w:b/>
        </w:rPr>
        <w:t>Motion</w:t>
      </w:r>
      <w:r>
        <w:rPr>
          <w:rStyle w:val="normaltextrun"/>
        </w:rPr>
        <w:t xml:space="preserve"> (Golliher/Schwartz) to approve the Memorandum of Understanding (MOU) as submitted by Stormwater Utility District, moving forward to the Town Board for approval. </w:t>
      </w:r>
      <w:r w:rsidRPr="0087473B">
        <w:rPr>
          <w:rStyle w:val="normaltextrun"/>
          <w:b/>
        </w:rPr>
        <w:t>CARRIED</w:t>
      </w:r>
      <w:r>
        <w:rPr>
          <w:rStyle w:val="normaltextrun"/>
        </w:rPr>
        <w:t xml:space="preserve">. </w:t>
      </w:r>
    </w:p>
    <w:p w:rsidR="00DE05AC" w:rsidRDefault="00DE05AC" w:rsidP="009C607D">
      <w:pPr>
        <w:pStyle w:val="paragraph"/>
        <w:spacing w:before="0" w:beforeAutospacing="0" w:after="0" w:afterAutospacing="0"/>
        <w:ind w:right="86"/>
        <w:jc w:val="both"/>
        <w:textAlignment w:val="baseline"/>
        <w:rPr>
          <w:rStyle w:val="normaltextrun"/>
        </w:rPr>
      </w:pPr>
      <w:bookmarkStart w:id="0" w:name="_GoBack"/>
      <w:bookmarkEnd w:id="0"/>
    </w:p>
    <w:p w:rsidR="006D57B6" w:rsidRDefault="006D57B6" w:rsidP="009C607D">
      <w:pPr>
        <w:pStyle w:val="paragraph"/>
        <w:spacing w:before="0" w:beforeAutospacing="0" w:after="0" w:afterAutospacing="0"/>
        <w:ind w:right="86"/>
        <w:jc w:val="both"/>
        <w:textAlignment w:val="baseline"/>
        <w:rPr>
          <w:rStyle w:val="normaltextrun"/>
        </w:rPr>
      </w:pPr>
    </w:p>
    <w:p w:rsidR="0008128A" w:rsidRDefault="000957E7" w:rsidP="009C607D">
      <w:pPr>
        <w:pStyle w:val="paragraph"/>
        <w:spacing w:before="0" w:beforeAutospacing="0" w:after="0" w:afterAutospacing="0"/>
        <w:ind w:right="86"/>
        <w:jc w:val="both"/>
        <w:textAlignment w:val="baseline"/>
        <w:rPr>
          <w:rStyle w:val="normaltextrun"/>
        </w:rPr>
      </w:pPr>
      <w:r w:rsidRPr="000957E7">
        <w:rPr>
          <w:rStyle w:val="normaltextrun"/>
          <w:b/>
        </w:rPr>
        <w:t xml:space="preserve">Motion </w:t>
      </w:r>
      <w:r w:rsidR="00F1289C">
        <w:rPr>
          <w:rStyle w:val="normaltextrun"/>
        </w:rPr>
        <w:t>(Youngbauer</w:t>
      </w:r>
      <w:r>
        <w:rPr>
          <w:rStyle w:val="normaltextrun"/>
        </w:rPr>
        <w:t>/</w:t>
      </w:r>
      <w:r w:rsidR="00DE05AC">
        <w:rPr>
          <w:rStyle w:val="normaltextrun"/>
        </w:rPr>
        <w:t>Clevenger</w:t>
      </w:r>
      <w:r>
        <w:rPr>
          <w:rStyle w:val="normaltextrun"/>
        </w:rPr>
        <w:t xml:space="preserve">) to adjourn until </w:t>
      </w:r>
      <w:r w:rsidR="00485B5E">
        <w:rPr>
          <w:rStyle w:val="normaltextrun"/>
        </w:rPr>
        <w:t>January 2, 2024</w:t>
      </w:r>
      <w:r>
        <w:rPr>
          <w:rStyle w:val="normaltextrun"/>
        </w:rPr>
        <w:t xml:space="preserve">. </w:t>
      </w:r>
      <w:r w:rsidRPr="000957E7">
        <w:rPr>
          <w:rStyle w:val="normaltextrun"/>
          <w:b/>
        </w:rPr>
        <w:t>CARRIED</w:t>
      </w:r>
      <w:r>
        <w:rPr>
          <w:rStyle w:val="normaltextrun"/>
        </w:rPr>
        <w:t>.</w:t>
      </w:r>
    </w:p>
    <w:p w:rsidR="0008128A" w:rsidRDefault="0008128A" w:rsidP="009C607D">
      <w:pPr>
        <w:pStyle w:val="paragraph"/>
        <w:spacing w:before="0" w:beforeAutospacing="0" w:after="0" w:afterAutospacing="0"/>
        <w:ind w:right="86"/>
        <w:jc w:val="both"/>
        <w:textAlignment w:val="baseline"/>
        <w:rPr>
          <w:rStyle w:val="normaltextrun"/>
        </w:rPr>
      </w:pPr>
    </w:p>
    <w:p w:rsidR="00157585" w:rsidRDefault="00157585" w:rsidP="009C607D">
      <w:pPr>
        <w:pStyle w:val="paragraph"/>
        <w:spacing w:before="0" w:beforeAutospacing="0" w:after="0" w:afterAutospacing="0"/>
        <w:ind w:right="86"/>
        <w:jc w:val="both"/>
        <w:textAlignment w:val="baseline"/>
        <w:rPr>
          <w:rFonts w:ascii="Segoe UI" w:hAnsi="Segoe UI" w:cs="Segoe UI"/>
          <w:sz w:val="18"/>
          <w:szCs w:val="18"/>
        </w:rPr>
      </w:pPr>
      <w:r>
        <w:rPr>
          <w:rStyle w:val="normaltextrun"/>
        </w:rPr>
        <w:t>Respectfully Submitted,</w:t>
      </w:r>
      <w:r>
        <w:rPr>
          <w:rStyle w:val="eop"/>
        </w:rPr>
        <w:t> </w:t>
      </w:r>
    </w:p>
    <w:p w:rsidR="00157585" w:rsidRDefault="00157585" w:rsidP="009C607D">
      <w:pPr>
        <w:pStyle w:val="paragraph"/>
        <w:spacing w:before="0" w:beforeAutospacing="0" w:after="0" w:afterAutospacing="0"/>
        <w:ind w:right="86"/>
        <w:jc w:val="both"/>
        <w:textAlignment w:val="baseline"/>
        <w:rPr>
          <w:rFonts w:ascii="Segoe UI" w:hAnsi="Segoe UI" w:cs="Segoe UI"/>
          <w:sz w:val="18"/>
          <w:szCs w:val="18"/>
        </w:rPr>
      </w:pPr>
      <w:r>
        <w:rPr>
          <w:rStyle w:val="normaltextrun"/>
        </w:rPr>
        <w:t>Susan Snyder</w:t>
      </w:r>
      <w:r>
        <w:rPr>
          <w:rStyle w:val="eop"/>
        </w:rPr>
        <w:t> </w:t>
      </w:r>
    </w:p>
    <w:p w:rsidR="00867901" w:rsidRDefault="0087473B" w:rsidP="009C607D">
      <w:pPr>
        <w:keepNext/>
        <w:widowControl w:val="0"/>
        <w:spacing w:after="0" w:line="240" w:lineRule="auto"/>
        <w:ind w:right="86"/>
        <w:jc w:val="both"/>
        <w:outlineLvl w:val="0"/>
      </w:pPr>
    </w:p>
    <w:sectPr w:rsidR="008679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88F" w:rsidRDefault="0047188F" w:rsidP="0047188F">
      <w:pPr>
        <w:spacing w:after="0" w:line="240" w:lineRule="auto"/>
      </w:pPr>
      <w:r>
        <w:separator/>
      </w:r>
    </w:p>
  </w:endnote>
  <w:endnote w:type="continuationSeparator" w:id="0">
    <w:p w:rsidR="0047188F" w:rsidRDefault="0047188F" w:rsidP="0047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88F" w:rsidRDefault="00471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88F" w:rsidRDefault="0047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88F" w:rsidRDefault="00471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88F" w:rsidRDefault="0047188F" w:rsidP="0047188F">
      <w:pPr>
        <w:spacing w:after="0" w:line="240" w:lineRule="auto"/>
      </w:pPr>
      <w:r>
        <w:separator/>
      </w:r>
    </w:p>
  </w:footnote>
  <w:footnote w:type="continuationSeparator" w:id="0">
    <w:p w:rsidR="0047188F" w:rsidRDefault="0047188F" w:rsidP="00471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88F" w:rsidRDefault="00471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88F" w:rsidRDefault="00471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88F" w:rsidRDefault="00471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24C"/>
    <w:multiLevelType w:val="hybridMultilevel"/>
    <w:tmpl w:val="664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56D4E"/>
    <w:multiLevelType w:val="hybridMultilevel"/>
    <w:tmpl w:val="55224C2C"/>
    <w:lvl w:ilvl="0" w:tplc="04090001">
      <w:start w:val="1"/>
      <w:numFmt w:val="bullet"/>
      <w:lvlText w:val=""/>
      <w:lvlJc w:val="left"/>
      <w:pPr>
        <w:tabs>
          <w:tab w:val="num" w:pos="847"/>
        </w:tabs>
        <w:ind w:left="847" w:hanging="360"/>
      </w:pPr>
      <w:rPr>
        <w:rFonts w:ascii="Symbol" w:hAnsi="Symbol" w:hint="default"/>
      </w:rPr>
    </w:lvl>
    <w:lvl w:ilvl="1" w:tplc="0409000B">
      <w:start w:val="1"/>
      <w:numFmt w:val="bullet"/>
      <w:lvlText w:val=""/>
      <w:lvlJc w:val="left"/>
      <w:pPr>
        <w:tabs>
          <w:tab w:val="num" w:pos="1567"/>
        </w:tabs>
        <w:ind w:left="1567" w:hanging="360"/>
      </w:pPr>
      <w:rPr>
        <w:rFonts w:ascii="Wingdings" w:hAnsi="Wingdings" w:hint="default"/>
      </w:rPr>
    </w:lvl>
    <w:lvl w:ilvl="2" w:tplc="04090005">
      <w:start w:val="1"/>
      <w:numFmt w:val="bullet"/>
      <w:lvlText w:val=""/>
      <w:lvlJc w:val="left"/>
      <w:pPr>
        <w:tabs>
          <w:tab w:val="num" w:pos="2287"/>
        </w:tabs>
        <w:ind w:left="2287" w:hanging="360"/>
      </w:pPr>
      <w:rPr>
        <w:rFonts w:ascii="Wingdings" w:hAnsi="Wingdings" w:hint="default"/>
      </w:rPr>
    </w:lvl>
    <w:lvl w:ilvl="3" w:tplc="04090001" w:tentative="1">
      <w:start w:val="1"/>
      <w:numFmt w:val="bullet"/>
      <w:lvlText w:val=""/>
      <w:lvlJc w:val="left"/>
      <w:pPr>
        <w:tabs>
          <w:tab w:val="num" w:pos="3007"/>
        </w:tabs>
        <w:ind w:left="3007" w:hanging="360"/>
      </w:pPr>
      <w:rPr>
        <w:rFonts w:ascii="Symbol" w:hAnsi="Symbol" w:hint="default"/>
      </w:rPr>
    </w:lvl>
    <w:lvl w:ilvl="4" w:tplc="04090003">
      <w:start w:val="1"/>
      <w:numFmt w:val="bullet"/>
      <w:lvlText w:val="o"/>
      <w:lvlJc w:val="left"/>
      <w:pPr>
        <w:tabs>
          <w:tab w:val="num" w:pos="3727"/>
        </w:tabs>
        <w:ind w:left="3727" w:hanging="360"/>
      </w:pPr>
      <w:rPr>
        <w:rFonts w:ascii="Courier New" w:hAnsi="Courier New" w:cs="Courier New" w:hint="default"/>
      </w:rPr>
    </w:lvl>
    <w:lvl w:ilvl="5" w:tplc="04090005" w:tentative="1">
      <w:start w:val="1"/>
      <w:numFmt w:val="bullet"/>
      <w:lvlText w:val=""/>
      <w:lvlJc w:val="left"/>
      <w:pPr>
        <w:tabs>
          <w:tab w:val="num" w:pos="4447"/>
        </w:tabs>
        <w:ind w:left="4447" w:hanging="360"/>
      </w:pPr>
      <w:rPr>
        <w:rFonts w:ascii="Wingdings" w:hAnsi="Wingdings" w:hint="default"/>
      </w:rPr>
    </w:lvl>
    <w:lvl w:ilvl="6" w:tplc="04090001" w:tentative="1">
      <w:start w:val="1"/>
      <w:numFmt w:val="bullet"/>
      <w:lvlText w:val=""/>
      <w:lvlJc w:val="left"/>
      <w:pPr>
        <w:tabs>
          <w:tab w:val="num" w:pos="5167"/>
        </w:tabs>
        <w:ind w:left="5167" w:hanging="360"/>
      </w:pPr>
      <w:rPr>
        <w:rFonts w:ascii="Symbol" w:hAnsi="Symbol" w:hint="default"/>
      </w:rPr>
    </w:lvl>
    <w:lvl w:ilvl="7" w:tplc="04090003" w:tentative="1">
      <w:start w:val="1"/>
      <w:numFmt w:val="bullet"/>
      <w:lvlText w:val="o"/>
      <w:lvlJc w:val="left"/>
      <w:pPr>
        <w:tabs>
          <w:tab w:val="num" w:pos="5887"/>
        </w:tabs>
        <w:ind w:left="5887" w:hanging="360"/>
      </w:pPr>
      <w:rPr>
        <w:rFonts w:ascii="Courier New" w:hAnsi="Courier New" w:cs="Courier New" w:hint="default"/>
      </w:rPr>
    </w:lvl>
    <w:lvl w:ilvl="8" w:tplc="04090005" w:tentative="1">
      <w:start w:val="1"/>
      <w:numFmt w:val="bullet"/>
      <w:lvlText w:val=""/>
      <w:lvlJc w:val="left"/>
      <w:pPr>
        <w:tabs>
          <w:tab w:val="num" w:pos="6607"/>
        </w:tabs>
        <w:ind w:left="660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CD9"/>
    <w:rsid w:val="000206DD"/>
    <w:rsid w:val="000322D1"/>
    <w:rsid w:val="000347E5"/>
    <w:rsid w:val="0004473B"/>
    <w:rsid w:val="000510B6"/>
    <w:rsid w:val="000544AD"/>
    <w:rsid w:val="0005773E"/>
    <w:rsid w:val="0006057D"/>
    <w:rsid w:val="000706BC"/>
    <w:rsid w:val="0007122A"/>
    <w:rsid w:val="0008128A"/>
    <w:rsid w:val="00084ECF"/>
    <w:rsid w:val="00087B07"/>
    <w:rsid w:val="000957E7"/>
    <w:rsid w:val="000A681D"/>
    <w:rsid w:val="000B2598"/>
    <w:rsid w:val="000B735E"/>
    <w:rsid w:val="000E4FE1"/>
    <w:rsid w:val="000E5B27"/>
    <w:rsid w:val="000F1A9D"/>
    <w:rsid w:val="00115389"/>
    <w:rsid w:val="0012046B"/>
    <w:rsid w:val="00123682"/>
    <w:rsid w:val="00132F43"/>
    <w:rsid w:val="00140C6D"/>
    <w:rsid w:val="00153C22"/>
    <w:rsid w:val="00157585"/>
    <w:rsid w:val="00157E8A"/>
    <w:rsid w:val="00161814"/>
    <w:rsid w:val="00175794"/>
    <w:rsid w:val="00187A35"/>
    <w:rsid w:val="001A5A58"/>
    <w:rsid w:val="001C5FC9"/>
    <w:rsid w:val="001D0903"/>
    <w:rsid w:val="001D7B6C"/>
    <w:rsid w:val="001E3ADD"/>
    <w:rsid w:val="001E7F02"/>
    <w:rsid w:val="001F2853"/>
    <w:rsid w:val="00205C58"/>
    <w:rsid w:val="00211816"/>
    <w:rsid w:val="00216722"/>
    <w:rsid w:val="00226A2B"/>
    <w:rsid w:val="00235CE5"/>
    <w:rsid w:val="002456CC"/>
    <w:rsid w:val="00257D2C"/>
    <w:rsid w:val="00273013"/>
    <w:rsid w:val="00277F9B"/>
    <w:rsid w:val="00281A81"/>
    <w:rsid w:val="002A030E"/>
    <w:rsid w:val="002A3B45"/>
    <w:rsid w:val="002A670E"/>
    <w:rsid w:val="002B26AC"/>
    <w:rsid w:val="002C5DEC"/>
    <w:rsid w:val="002D0D92"/>
    <w:rsid w:val="002E22AB"/>
    <w:rsid w:val="002E2790"/>
    <w:rsid w:val="002E330A"/>
    <w:rsid w:val="00304CE3"/>
    <w:rsid w:val="00310AA6"/>
    <w:rsid w:val="00314AE9"/>
    <w:rsid w:val="003243B5"/>
    <w:rsid w:val="0033595A"/>
    <w:rsid w:val="003550C9"/>
    <w:rsid w:val="00375F34"/>
    <w:rsid w:val="0038657B"/>
    <w:rsid w:val="00390E23"/>
    <w:rsid w:val="003C5B84"/>
    <w:rsid w:val="003D1160"/>
    <w:rsid w:val="003D3CC3"/>
    <w:rsid w:val="003D4340"/>
    <w:rsid w:val="00413DE9"/>
    <w:rsid w:val="00427361"/>
    <w:rsid w:val="00435AD4"/>
    <w:rsid w:val="00445894"/>
    <w:rsid w:val="004465CD"/>
    <w:rsid w:val="00470C5A"/>
    <w:rsid w:val="0047188F"/>
    <w:rsid w:val="00485B5E"/>
    <w:rsid w:val="00487317"/>
    <w:rsid w:val="00491421"/>
    <w:rsid w:val="004935CB"/>
    <w:rsid w:val="00497618"/>
    <w:rsid w:val="004A0581"/>
    <w:rsid w:val="004A6D7F"/>
    <w:rsid w:val="004A7C07"/>
    <w:rsid w:val="004B3AED"/>
    <w:rsid w:val="004B56AE"/>
    <w:rsid w:val="004C2FFC"/>
    <w:rsid w:val="004D490E"/>
    <w:rsid w:val="004E0061"/>
    <w:rsid w:val="004E6C8E"/>
    <w:rsid w:val="00510514"/>
    <w:rsid w:val="00525739"/>
    <w:rsid w:val="00527BA0"/>
    <w:rsid w:val="0053130C"/>
    <w:rsid w:val="00532D24"/>
    <w:rsid w:val="005405E2"/>
    <w:rsid w:val="00550719"/>
    <w:rsid w:val="005548CF"/>
    <w:rsid w:val="005728C3"/>
    <w:rsid w:val="005869C2"/>
    <w:rsid w:val="00590B90"/>
    <w:rsid w:val="005A7FD5"/>
    <w:rsid w:val="005B31A2"/>
    <w:rsid w:val="005B70CD"/>
    <w:rsid w:val="005C7D34"/>
    <w:rsid w:val="005D57C0"/>
    <w:rsid w:val="005E3C8B"/>
    <w:rsid w:val="005E7448"/>
    <w:rsid w:val="005E7B4C"/>
    <w:rsid w:val="005F5611"/>
    <w:rsid w:val="006125C1"/>
    <w:rsid w:val="00615B27"/>
    <w:rsid w:val="0064745D"/>
    <w:rsid w:val="00683210"/>
    <w:rsid w:val="00683C8F"/>
    <w:rsid w:val="0068743E"/>
    <w:rsid w:val="0069773B"/>
    <w:rsid w:val="006A7ADB"/>
    <w:rsid w:val="006B13A6"/>
    <w:rsid w:val="006B3417"/>
    <w:rsid w:val="006B608C"/>
    <w:rsid w:val="006B7D35"/>
    <w:rsid w:val="006D57B6"/>
    <w:rsid w:val="006E0532"/>
    <w:rsid w:val="006F7274"/>
    <w:rsid w:val="00711F51"/>
    <w:rsid w:val="007172BA"/>
    <w:rsid w:val="00727676"/>
    <w:rsid w:val="007547F5"/>
    <w:rsid w:val="00765C79"/>
    <w:rsid w:val="0079715F"/>
    <w:rsid w:val="007A387C"/>
    <w:rsid w:val="007A6F13"/>
    <w:rsid w:val="007B0739"/>
    <w:rsid w:val="007D2E70"/>
    <w:rsid w:val="007E3ABE"/>
    <w:rsid w:val="00803F33"/>
    <w:rsid w:val="00814862"/>
    <w:rsid w:val="00821BAB"/>
    <w:rsid w:val="00821D94"/>
    <w:rsid w:val="00822BD8"/>
    <w:rsid w:val="00842730"/>
    <w:rsid w:val="0086133E"/>
    <w:rsid w:val="00862861"/>
    <w:rsid w:val="008675B4"/>
    <w:rsid w:val="0087473B"/>
    <w:rsid w:val="008934C0"/>
    <w:rsid w:val="008978EC"/>
    <w:rsid w:val="008C200F"/>
    <w:rsid w:val="008D665F"/>
    <w:rsid w:val="008E3DDC"/>
    <w:rsid w:val="008E58D0"/>
    <w:rsid w:val="008E7197"/>
    <w:rsid w:val="008F2E12"/>
    <w:rsid w:val="008F5F2A"/>
    <w:rsid w:val="00906E36"/>
    <w:rsid w:val="009247AC"/>
    <w:rsid w:val="00943DC0"/>
    <w:rsid w:val="009547EB"/>
    <w:rsid w:val="00956814"/>
    <w:rsid w:val="009623AC"/>
    <w:rsid w:val="00972FEF"/>
    <w:rsid w:val="009749CE"/>
    <w:rsid w:val="009A28CD"/>
    <w:rsid w:val="009A3F55"/>
    <w:rsid w:val="009C4510"/>
    <w:rsid w:val="009C607D"/>
    <w:rsid w:val="009D0705"/>
    <w:rsid w:val="009E75AE"/>
    <w:rsid w:val="00A021F1"/>
    <w:rsid w:val="00A038ED"/>
    <w:rsid w:val="00A07DEA"/>
    <w:rsid w:val="00A1156E"/>
    <w:rsid w:val="00A2078F"/>
    <w:rsid w:val="00A21352"/>
    <w:rsid w:val="00A22462"/>
    <w:rsid w:val="00A26036"/>
    <w:rsid w:val="00A32FB7"/>
    <w:rsid w:val="00A3321F"/>
    <w:rsid w:val="00A42A8F"/>
    <w:rsid w:val="00A43C8F"/>
    <w:rsid w:val="00A445A3"/>
    <w:rsid w:val="00A4636C"/>
    <w:rsid w:val="00A74BDD"/>
    <w:rsid w:val="00A9088B"/>
    <w:rsid w:val="00A9464C"/>
    <w:rsid w:val="00A96C71"/>
    <w:rsid w:val="00A97ACB"/>
    <w:rsid w:val="00AA2AD8"/>
    <w:rsid w:val="00AC6833"/>
    <w:rsid w:val="00AD09E4"/>
    <w:rsid w:val="00AE1F5E"/>
    <w:rsid w:val="00AE2970"/>
    <w:rsid w:val="00AF1457"/>
    <w:rsid w:val="00AF3566"/>
    <w:rsid w:val="00AF74DD"/>
    <w:rsid w:val="00B018E7"/>
    <w:rsid w:val="00B0726B"/>
    <w:rsid w:val="00B07B50"/>
    <w:rsid w:val="00B1262E"/>
    <w:rsid w:val="00B242B2"/>
    <w:rsid w:val="00B43B4B"/>
    <w:rsid w:val="00B539C6"/>
    <w:rsid w:val="00B613A3"/>
    <w:rsid w:val="00B62DE0"/>
    <w:rsid w:val="00B66491"/>
    <w:rsid w:val="00B66A4D"/>
    <w:rsid w:val="00B73E8B"/>
    <w:rsid w:val="00B832BA"/>
    <w:rsid w:val="00B97C8E"/>
    <w:rsid w:val="00BC5245"/>
    <w:rsid w:val="00BC78C0"/>
    <w:rsid w:val="00BE2917"/>
    <w:rsid w:val="00BE5D7E"/>
    <w:rsid w:val="00BF1CD8"/>
    <w:rsid w:val="00BF577E"/>
    <w:rsid w:val="00C12C3C"/>
    <w:rsid w:val="00C12E11"/>
    <w:rsid w:val="00C311EA"/>
    <w:rsid w:val="00C32CA1"/>
    <w:rsid w:val="00C33130"/>
    <w:rsid w:val="00C6205C"/>
    <w:rsid w:val="00C73E12"/>
    <w:rsid w:val="00C74CAF"/>
    <w:rsid w:val="00C9379B"/>
    <w:rsid w:val="00CB3293"/>
    <w:rsid w:val="00D3049F"/>
    <w:rsid w:val="00D434E7"/>
    <w:rsid w:val="00D5139B"/>
    <w:rsid w:val="00D64857"/>
    <w:rsid w:val="00D83A3B"/>
    <w:rsid w:val="00DD4E7C"/>
    <w:rsid w:val="00DE05AC"/>
    <w:rsid w:val="00DE582F"/>
    <w:rsid w:val="00DF110D"/>
    <w:rsid w:val="00DF330C"/>
    <w:rsid w:val="00DF4622"/>
    <w:rsid w:val="00E0083B"/>
    <w:rsid w:val="00E1018B"/>
    <w:rsid w:val="00E149AD"/>
    <w:rsid w:val="00E24CAE"/>
    <w:rsid w:val="00E3496E"/>
    <w:rsid w:val="00E454EC"/>
    <w:rsid w:val="00E51886"/>
    <w:rsid w:val="00E52B67"/>
    <w:rsid w:val="00E569FC"/>
    <w:rsid w:val="00E660A8"/>
    <w:rsid w:val="00E86CD9"/>
    <w:rsid w:val="00EA4A64"/>
    <w:rsid w:val="00EC0132"/>
    <w:rsid w:val="00ED704D"/>
    <w:rsid w:val="00EF5F41"/>
    <w:rsid w:val="00F01C16"/>
    <w:rsid w:val="00F0215D"/>
    <w:rsid w:val="00F1289C"/>
    <w:rsid w:val="00F37226"/>
    <w:rsid w:val="00F4050B"/>
    <w:rsid w:val="00F5526B"/>
    <w:rsid w:val="00F57DE7"/>
    <w:rsid w:val="00F74E7D"/>
    <w:rsid w:val="00F92D4A"/>
    <w:rsid w:val="00FA0DE6"/>
    <w:rsid w:val="00FB283F"/>
    <w:rsid w:val="00FB2E22"/>
    <w:rsid w:val="00FC7DC1"/>
    <w:rsid w:val="00FE4807"/>
    <w:rsid w:val="00FF0E2A"/>
    <w:rsid w:val="00FF16BC"/>
    <w:rsid w:val="00FF2CB5"/>
    <w:rsid w:val="00FF36DF"/>
    <w:rsid w:val="00FF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E22FDDF"/>
  <w15:docId w15:val="{1739BB28-361F-446A-B2C0-7A692EA0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3B5"/>
    <w:pPr>
      <w:ind w:left="720"/>
      <w:contextualSpacing/>
    </w:pPr>
  </w:style>
  <w:style w:type="paragraph" w:styleId="BalloonText">
    <w:name w:val="Balloon Text"/>
    <w:basedOn w:val="Normal"/>
    <w:link w:val="BalloonTextChar"/>
    <w:uiPriority w:val="99"/>
    <w:semiHidden/>
    <w:unhideWhenUsed/>
    <w:rsid w:val="00324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3B5"/>
    <w:rPr>
      <w:rFonts w:ascii="Segoe UI" w:hAnsi="Segoe UI" w:cs="Segoe UI"/>
      <w:sz w:val="18"/>
      <w:szCs w:val="18"/>
    </w:rPr>
  </w:style>
  <w:style w:type="paragraph" w:styleId="Header">
    <w:name w:val="header"/>
    <w:basedOn w:val="Normal"/>
    <w:link w:val="HeaderChar"/>
    <w:uiPriority w:val="99"/>
    <w:unhideWhenUsed/>
    <w:rsid w:val="00471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88F"/>
  </w:style>
  <w:style w:type="paragraph" w:styleId="Footer">
    <w:name w:val="footer"/>
    <w:basedOn w:val="Normal"/>
    <w:link w:val="FooterChar"/>
    <w:uiPriority w:val="99"/>
    <w:unhideWhenUsed/>
    <w:rsid w:val="00471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88F"/>
  </w:style>
  <w:style w:type="character" w:customStyle="1" w:styleId="s1">
    <w:name w:val="s1"/>
    <w:basedOn w:val="DefaultParagraphFont"/>
    <w:rsid w:val="00D64857"/>
  </w:style>
  <w:style w:type="paragraph" w:customStyle="1" w:styleId="paragraph">
    <w:name w:val="paragraph"/>
    <w:basedOn w:val="Normal"/>
    <w:rsid w:val="001575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57585"/>
  </w:style>
  <w:style w:type="character" w:customStyle="1" w:styleId="eop">
    <w:name w:val="eop"/>
    <w:basedOn w:val="DefaultParagraphFont"/>
    <w:rsid w:val="00157585"/>
  </w:style>
  <w:style w:type="character" w:customStyle="1" w:styleId="spellingerror">
    <w:name w:val="spellingerror"/>
    <w:basedOn w:val="DefaultParagraphFont"/>
    <w:rsid w:val="00157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3525">
      <w:bodyDiv w:val="1"/>
      <w:marLeft w:val="0"/>
      <w:marRight w:val="0"/>
      <w:marTop w:val="0"/>
      <w:marBottom w:val="0"/>
      <w:divBdr>
        <w:top w:val="none" w:sz="0" w:space="0" w:color="auto"/>
        <w:left w:val="none" w:sz="0" w:space="0" w:color="auto"/>
        <w:bottom w:val="none" w:sz="0" w:space="0" w:color="auto"/>
        <w:right w:val="none" w:sz="0" w:space="0" w:color="auto"/>
      </w:divBdr>
      <w:divsChild>
        <w:div w:id="627129259">
          <w:marLeft w:val="0"/>
          <w:marRight w:val="0"/>
          <w:marTop w:val="0"/>
          <w:marBottom w:val="0"/>
          <w:divBdr>
            <w:top w:val="none" w:sz="0" w:space="0" w:color="auto"/>
            <w:left w:val="none" w:sz="0" w:space="0" w:color="auto"/>
            <w:bottom w:val="none" w:sz="0" w:space="0" w:color="auto"/>
            <w:right w:val="none" w:sz="0" w:space="0" w:color="auto"/>
          </w:divBdr>
        </w:div>
        <w:div w:id="861212844">
          <w:marLeft w:val="0"/>
          <w:marRight w:val="0"/>
          <w:marTop w:val="0"/>
          <w:marBottom w:val="0"/>
          <w:divBdr>
            <w:top w:val="none" w:sz="0" w:space="0" w:color="auto"/>
            <w:left w:val="none" w:sz="0" w:space="0" w:color="auto"/>
            <w:bottom w:val="none" w:sz="0" w:space="0" w:color="auto"/>
            <w:right w:val="none" w:sz="0" w:space="0" w:color="auto"/>
          </w:divBdr>
        </w:div>
        <w:div w:id="535654102">
          <w:marLeft w:val="0"/>
          <w:marRight w:val="0"/>
          <w:marTop w:val="0"/>
          <w:marBottom w:val="0"/>
          <w:divBdr>
            <w:top w:val="none" w:sz="0" w:space="0" w:color="auto"/>
            <w:left w:val="none" w:sz="0" w:space="0" w:color="auto"/>
            <w:bottom w:val="none" w:sz="0" w:space="0" w:color="auto"/>
            <w:right w:val="none" w:sz="0" w:space="0" w:color="auto"/>
          </w:divBdr>
        </w:div>
        <w:div w:id="714932230">
          <w:marLeft w:val="0"/>
          <w:marRight w:val="0"/>
          <w:marTop w:val="0"/>
          <w:marBottom w:val="0"/>
          <w:divBdr>
            <w:top w:val="none" w:sz="0" w:space="0" w:color="auto"/>
            <w:left w:val="none" w:sz="0" w:space="0" w:color="auto"/>
            <w:bottom w:val="none" w:sz="0" w:space="0" w:color="auto"/>
            <w:right w:val="none" w:sz="0" w:space="0" w:color="auto"/>
          </w:divBdr>
        </w:div>
        <w:div w:id="1549605733">
          <w:marLeft w:val="0"/>
          <w:marRight w:val="0"/>
          <w:marTop w:val="0"/>
          <w:marBottom w:val="0"/>
          <w:divBdr>
            <w:top w:val="none" w:sz="0" w:space="0" w:color="auto"/>
            <w:left w:val="none" w:sz="0" w:space="0" w:color="auto"/>
            <w:bottom w:val="none" w:sz="0" w:space="0" w:color="auto"/>
            <w:right w:val="none" w:sz="0" w:space="0" w:color="auto"/>
          </w:divBdr>
        </w:div>
        <w:div w:id="2063170531">
          <w:marLeft w:val="0"/>
          <w:marRight w:val="0"/>
          <w:marTop w:val="0"/>
          <w:marBottom w:val="0"/>
          <w:divBdr>
            <w:top w:val="none" w:sz="0" w:space="0" w:color="auto"/>
            <w:left w:val="none" w:sz="0" w:space="0" w:color="auto"/>
            <w:bottom w:val="none" w:sz="0" w:space="0" w:color="auto"/>
            <w:right w:val="none" w:sz="0" w:space="0" w:color="auto"/>
          </w:divBdr>
        </w:div>
        <w:div w:id="1709180023">
          <w:marLeft w:val="0"/>
          <w:marRight w:val="0"/>
          <w:marTop w:val="0"/>
          <w:marBottom w:val="0"/>
          <w:divBdr>
            <w:top w:val="none" w:sz="0" w:space="0" w:color="auto"/>
            <w:left w:val="none" w:sz="0" w:space="0" w:color="auto"/>
            <w:bottom w:val="none" w:sz="0" w:space="0" w:color="auto"/>
            <w:right w:val="none" w:sz="0" w:space="0" w:color="auto"/>
          </w:divBdr>
        </w:div>
        <w:div w:id="1299342503">
          <w:marLeft w:val="0"/>
          <w:marRight w:val="0"/>
          <w:marTop w:val="0"/>
          <w:marBottom w:val="0"/>
          <w:divBdr>
            <w:top w:val="none" w:sz="0" w:space="0" w:color="auto"/>
            <w:left w:val="none" w:sz="0" w:space="0" w:color="auto"/>
            <w:bottom w:val="none" w:sz="0" w:space="0" w:color="auto"/>
            <w:right w:val="none" w:sz="0" w:space="0" w:color="auto"/>
          </w:divBdr>
        </w:div>
        <w:div w:id="2131700239">
          <w:marLeft w:val="0"/>
          <w:marRight w:val="0"/>
          <w:marTop w:val="0"/>
          <w:marBottom w:val="0"/>
          <w:divBdr>
            <w:top w:val="none" w:sz="0" w:space="0" w:color="auto"/>
            <w:left w:val="none" w:sz="0" w:space="0" w:color="auto"/>
            <w:bottom w:val="none" w:sz="0" w:space="0" w:color="auto"/>
            <w:right w:val="none" w:sz="0" w:space="0" w:color="auto"/>
          </w:divBdr>
        </w:div>
        <w:div w:id="238951235">
          <w:marLeft w:val="0"/>
          <w:marRight w:val="0"/>
          <w:marTop w:val="0"/>
          <w:marBottom w:val="0"/>
          <w:divBdr>
            <w:top w:val="none" w:sz="0" w:space="0" w:color="auto"/>
            <w:left w:val="none" w:sz="0" w:space="0" w:color="auto"/>
            <w:bottom w:val="none" w:sz="0" w:space="0" w:color="auto"/>
            <w:right w:val="none" w:sz="0" w:space="0" w:color="auto"/>
          </w:divBdr>
        </w:div>
        <w:div w:id="1676031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D166D-8541-489F-8B0B-7227D5ED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9169</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Snyder</dc:creator>
  <cp:lastModifiedBy>Susan Snyder</cp:lastModifiedBy>
  <cp:revision>65</cp:revision>
  <cp:lastPrinted>2023-10-06T18:52:00Z</cp:lastPrinted>
  <dcterms:created xsi:type="dcterms:W3CDTF">2023-06-08T15:56:00Z</dcterms:created>
  <dcterms:modified xsi:type="dcterms:W3CDTF">2023-12-05T21:17:00Z</dcterms:modified>
</cp:coreProperties>
</file>